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5A48" w14:textId="69A4A278" w:rsidR="008601D3" w:rsidRDefault="008601D3" w:rsidP="008601D3">
      <w:pPr>
        <w:jc w:val="center"/>
        <w:rPr>
          <w:b/>
          <w:bCs/>
        </w:rPr>
      </w:pPr>
      <w:r>
        <w:rPr>
          <w:b/>
          <w:bCs/>
        </w:rPr>
        <w:t>F</w:t>
      </w:r>
      <w:r>
        <w:rPr>
          <w:b/>
          <w:bCs/>
        </w:rPr>
        <w:t>-</w:t>
      </w:r>
      <w:r>
        <w:rPr>
          <w:b/>
          <w:bCs/>
        </w:rPr>
        <w:t>3</w:t>
      </w:r>
      <w:r>
        <w:rPr>
          <w:b/>
          <w:bCs/>
        </w:rPr>
        <w:t>8</w:t>
      </w:r>
    </w:p>
    <w:p w14:paraId="6B664223" w14:textId="77777777" w:rsidR="008601D3" w:rsidRPr="001F6EFC" w:rsidRDefault="008601D3" w:rsidP="008601D3">
      <w:pPr>
        <w:jc w:val="center"/>
        <w:rPr>
          <w:b/>
          <w:bCs/>
        </w:rPr>
      </w:pPr>
      <w:r>
        <w:rPr>
          <w:b/>
          <w:bCs/>
        </w:rPr>
        <w:t>Psychiatric rehabilitation (including learning disability)</w:t>
      </w:r>
    </w:p>
    <w:p w14:paraId="4D042B94" w14:textId="77777777" w:rsidR="008601D3" w:rsidRDefault="008601D3" w:rsidP="008601D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26"/>
      </w:tblGrid>
      <w:tr w:rsidR="008601D3" w14:paraId="34A195FD" w14:textId="77777777" w:rsidTr="00AB3FE8">
        <w:tc>
          <w:tcPr>
            <w:tcW w:w="1696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14:paraId="3408B824" w14:textId="77777777" w:rsidR="008601D3" w:rsidRPr="003440AE" w:rsidRDefault="008601D3" w:rsidP="00AB3FE8">
            <w:pPr>
              <w:jc w:val="right"/>
              <w:rPr>
                <w:b/>
                <w:bCs/>
              </w:rPr>
            </w:pPr>
            <w:r>
              <w:br w:type="column"/>
            </w:r>
            <w:r w:rsidRPr="003440AE">
              <w:rPr>
                <w:b/>
                <w:bCs/>
              </w:rPr>
              <w:t>Competency.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4D8CFBB8" w14:textId="77777777" w:rsidR="008601D3" w:rsidRDefault="008601D3" w:rsidP="00AB3FE8">
            <w:r>
              <w:t>Able to assess, give advice on and manage a patient with disturbance of emotion or thought processes affecting behaviour and social interaction.</w:t>
            </w:r>
          </w:p>
        </w:tc>
      </w:tr>
      <w:tr w:rsidR="008601D3" w14:paraId="298B2E9C" w14:textId="77777777" w:rsidTr="00AB3FE8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03E413" w14:textId="77777777" w:rsidR="008601D3" w:rsidRPr="003440AE" w:rsidRDefault="008601D3" w:rsidP="00AB3FE8">
            <w:pPr>
              <w:jc w:val="right"/>
              <w:rPr>
                <w:b/>
                <w:bCs/>
              </w:rPr>
            </w:pPr>
            <w:r w:rsidRPr="003440AE">
              <w:rPr>
                <w:b/>
                <w:bCs/>
              </w:rPr>
              <w:t>Additional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4E518C96" w14:textId="77777777" w:rsidR="008601D3" w:rsidRPr="00CE0702" w:rsidRDefault="008601D3" w:rsidP="00AB3FE8">
            <w:pPr>
              <w:rPr>
                <w:i/>
                <w:iCs/>
              </w:rPr>
            </w:pPr>
            <w:r w:rsidRPr="00CE0702">
              <w:rPr>
                <w:i/>
                <w:iCs/>
              </w:rPr>
              <w:t>At present rehabilitation of people with primary psychiatric problems (diagnoses) is undertaken fully within psychiatric service.</w:t>
            </w:r>
          </w:p>
        </w:tc>
      </w:tr>
      <w:tr w:rsidR="008601D3" w14:paraId="73907DF6" w14:textId="77777777" w:rsidTr="00AB3FE8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87E186" w14:textId="77777777" w:rsidR="008601D3" w:rsidRDefault="008601D3" w:rsidP="00AB3FE8">
            <w:pPr>
              <w:jc w:val="right"/>
              <w:rPr>
                <w:b/>
                <w:bCs/>
              </w:rPr>
            </w:pPr>
            <w:r w:rsidRPr="003440AE">
              <w:rPr>
                <w:b/>
                <w:bCs/>
              </w:rPr>
              <w:t>Behaviours</w:t>
            </w:r>
          </w:p>
          <w:p w14:paraId="06E3BD21" w14:textId="77777777" w:rsidR="008601D3" w:rsidRPr="003440AE" w:rsidRDefault="008601D3" w:rsidP="00AB3FE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69DB6098" w14:textId="77777777" w:rsidR="008601D3" w:rsidRDefault="008601D3" w:rsidP="00AB3FE8">
            <w:pPr>
              <w:ind w:left="-33"/>
            </w:pPr>
            <w:r>
              <w:t>The trainee:</w:t>
            </w:r>
          </w:p>
          <w:p w14:paraId="20159D9C" w14:textId="77777777" w:rsidR="008601D3" w:rsidRDefault="008601D3" w:rsidP="008601D3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>always considers a patient’s:</w:t>
            </w:r>
          </w:p>
          <w:p w14:paraId="784C1CD8" w14:textId="77777777" w:rsidR="008601D3" w:rsidRDefault="008601D3" w:rsidP="008601D3">
            <w:pPr>
              <w:pStyle w:val="ListParagraph"/>
              <w:numPr>
                <w:ilvl w:val="1"/>
                <w:numId w:val="3"/>
              </w:numPr>
              <w:ind w:left="603"/>
            </w:pPr>
            <w:r>
              <w:t xml:space="preserve">experiences and perceptions of their situation </w:t>
            </w:r>
          </w:p>
          <w:p w14:paraId="1AFB8CFF" w14:textId="77777777" w:rsidR="008601D3" w:rsidRDefault="008601D3" w:rsidP="008601D3">
            <w:pPr>
              <w:pStyle w:val="ListParagraph"/>
              <w:numPr>
                <w:ilvl w:val="1"/>
                <w:numId w:val="3"/>
              </w:numPr>
              <w:ind w:left="603"/>
            </w:pPr>
            <w:r>
              <w:t xml:space="preserve">emotional state </w:t>
            </w:r>
          </w:p>
          <w:p w14:paraId="3F5CD626" w14:textId="77777777" w:rsidR="008601D3" w:rsidRDefault="008601D3" w:rsidP="008601D3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 xml:space="preserve">uses a systematic approach when assessing a person whose social behaviour is causing concern to the patient or to </w:t>
            </w:r>
            <w:proofErr w:type="gramStart"/>
            <w:r>
              <w:t>others</w:t>
            </w:r>
            <w:proofErr w:type="gramEnd"/>
          </w:p>
          <w:p w14:paraId="67903C87" w14:textId="77777777" w:rsidR="008601D3" w:rsidRDefault="008601D3" w:rsidP="008601D3">
            <w:pPr>
              <w:pStyle w:val="ListParagraph"/>
              <w:numPr>
                <w:ilvl w:val="1"/>
                <w:numId w:val="3"/>
              </w:numPr>
              <w:ind w:left="611"/>
            </w:pPr>
            <w:r>
              <w:t xml:space="preserve">collects information on context and </w:t>
            </w:r>
            <w:proofErr w:type="gramStart"/>
            <w:r>
              <w:t>antecedents</w:t>
            </w:r>
            <w:proofErr w:type="gramEnd"/>
          </w:p>
          <w:p w14:paraId="236F073F" w14:textId="77777777" w:rsidR="008601D3" w:rsidRDefault="008601D3" w:rsidP="008601D3">
            <w:pPr>
              <w:pStyle w:val="ListParagraph"/>
              <w:numPr>
                <w:ilvl w:val="1"/>
                <w:numId w:val="3"/>
              </w:numPr>
              <w:ind w:left="611"/>
            </w:pPr>
            <w:r>
              <w:t xml:space="preserve">establishes the person’s </w:t>
            </w:r>
            <w:proofErr w:type="gramStart"/>
            <w:r>
              <w:t>perspective</w:t>
            </w:r>
            <w:proofErr w:type="gramEnd"/>
          </w:p>
          <w:p w14:paraId="7575CD8E" w14:textId="77777777" w:rsidR="008601D3" w:rsidRDefault="008601D3" w:rsidP="008601D3">
            <w:pPr>
              <w:pStyle w:val="ListParagraph"/>
              <w:numPr>
                <w:ilvl w:val="1"/>
                <w:numId w:val="3"/>
              </w:numPr>
              <w:ind w:left="611"/>
            </w:pPr>
            <w:r>
              <w:t>assesses risk of self-harm or of harm to others</w:t>
            </w:r>
          </w:p>
          <w:p w14:paraId="435BC057" w14:textId="77777777" w:rsidR="008601D3" w:rsidRDefault="008601D3" w:rsidP="008601D3">
            <w:pPr>
              <w:pStyle w:val="ListParagraph"/>
              <w:numPr>
                <w:ilvl w:val="1"/>
                <w:numId w:val="3"/>
              </w:numPr>
              <w:ind w:left="611"/>
            </w:pPr>
            <w:r>
              <w:t xml:space="preserve">collects information from family, friends and </w:t>
            </w:r>
            <w:proofErr w:type="gramStart"/>
            <w:r>
              <w:t>carers</w:t>
            </w:r>
            <w:proofErr w:type="gramEnd"/>
          </w:p>
          <w:p w14:paraId="31EE97E8" w14:textId="77777777" w:rsidR="008601D3" w:rsidRDefault="008601D3" w:rsidP="008601D3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 xml:space="preserve">considers whole range of possible causes (e.g. altered perception, memory problems, other people, etc) and does not jump to a </w:t>
            </w:r>
            <w:proofErr w:type="gramStart"/>
            <w:r>
              <w:t>conclusion</w:t>
            </w:r>
            <w:proofErr w:type="gramEnd"/>
          </w:p>
          <w:p w14:paraId="29467201" w14:textId="77777777" w:rsidR="008601D3" w:rsidRDefault="008601D3" w:rsidP="008601D3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 xml:space="preserve">recognises when a specific psychiatric cause (e.g. mania) is </w:t>
            </w:r>
            <w:proofErr w:type="gramStart"/>
            <w:r>
              <w:t>present</w:t>
            </w:r>
            <w:proofErr w:type="gramEnd"/>
          </w:p>
          <w:p w14:paraId="0E905839" w14:textId="77777777" w:rsidR="008601D3" w:rsidRDefault="008601D3" w:rsidP="008601D3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 xml:space="preserve">uses non-pharmacological in preference to pharmacological </w:t>
            </w:r>
            <w:proofErr w:type="gramStart"/>
            <w:r>
              <w:t>treatments</w:t>
            </w:r>
            <w:proofErr w:type="gramEnd"/>
          </w:p>
          <w:p w14:paraId="52953D9A" w14:textId="77777777" w:rsidR="008601D3" w:rsidRDefault="008601D3" w:rsidP="00AB3FE8">
            <w:pPr>
              <w:ind w:left="-33"/>
            </w:pPr>
          </w:p>
          <w:p w14:paraId="42690DF1" w14:textId="77777777" w:rsidR="008601D3" w:rsidRPr="00CC58E6" w:rsidRDefault="008601D3" w:rsidP="00AB3FE8">
            <w:pPr>
              <w:ind w:left="-33"/>
              <w:rPr>
                <w:u w:val="single"/>
              </w:rPr>
            </w:pPr>
            <w:r w:rsidRPr="00CC58E6">
              <w:rPr>
                <w:u w:val="single"/>
              </w:rPr>
              <w:t>When faced with more challenging behaviours (including withdrawal)</w:t>
            </w:r>
          </w:p>
          <w:p w14:paraId="5348BDF3" w14:textId="77777777" w:rsidR="008601D3" w:rsidRDefault="008601D3" w:rsidP="008601D3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 xml:space="preserve">takes a non-confrontational </w:t>
            </w:r>
            <w:proofErr w:type="gramStart"/>
            <w:r>
              <w:t>approach</w:t>
            </w:r>
            <w:proofErr w:type="gramEnd"/>
          </w:p>
          <w:p w14:paraId="28AC0698" w14:textId="77777777" w:rsidR="008601D3" w:rsidRDefault="008601D3" w:rsidP="008601D3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 xml:space="preserve">maintains full awareness of ethical </w:t>
            </w:r>
            <w:proofErr w:type="gramStart"/>
            <w:r>
              <w:t>considerations</w:t>
            </w:r>
            <w:proofErr w:type="gramEnd"/>
          </w:p>
          <w:p w14:paraId="6A85BD99" w14:textId="77777777" w:rsidR="008601D3" w:rsidRDefault="008601D3" w:rsidP="008601D3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>prioritises safety of the patient, other patients, and other people over resource considerations</w:t>
            </w:r>
          </w:p>
          <w:p w14:paraId="27C78241" w14:textId="77777777" w:rsidR="008601D3" w:rsidRDefault="008601D3" w:rsidP="008601D3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 xml:space="preserve">seeks support and advice from others, from an early </w:t>
            </w:r>
            <w:proofErr w:type="gramStart"/>
            <w:r>
              <w:t>stage</w:t>
            </w:r>
            <w:proofErr w:type="gramEnd"/>
          </w:p>
          <w:p w14:paraId="2BDCD221" w14:textId="77777777" w:rsidR="008601D3" w:rsidRDefault="008601D3" w:rsidP="008601D3">
            <w:pPr>
              <w:pStyle w:val="ListParagraph"/>
              <w:numPr>
                <w:ilvl w:val="1"/>
                <w:numId w:val="3"/>
              </w:numPr>
              <w:ind w:left="603"/>
            </w:pPr>
            <w:r>
              <w:t xml:space="preserve">seeks diagnostic/management help from specialist psychiatric services when </w:t>
            </w:r>
            <w:proofErr w:type="gramStart"/>
            <w:r>
              <w:t>needed</w:t>
            </w:r>
            <w:proofErr w:type="gramEnd"/>
          </w:p>
          <w:p w14:paraId="5175FFA6" w14:textId="77777777" w:rsidR="008601D3" w:rsidRDefault="008601D3" w:rsidP="008601D3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>uses all techniques – pharmacologic, behavioural and, if necessary, restraint – appropriately and in a timely fashion</w:t>
            </w:r>
          </w:p>
          <w:p w14:paraId="36DD5DF8" w14:textId="77777777" w:rsidR="008601D3" w:rsidRDefault="008601D3" w:rsidP="008601D3">
            <w:pPr>
              <w:pStyle w:val="ListParagraph"/>
              <w:numPr>
                <w:ilvl w:val="1"/>
                <w:numId w:val="3"/>
              </w:numPr>
              <w:ind w:left="603"/>
            </w:pPr>
            <w:r>
              <w:t xml:space="preserve">uses non-pharmacological treatment approaches </w:t>
            </w:r>
            <w:proofErr w:type="gramStart"/>
            <w:r>
              <w:t>first</w:t>
            </w:r>
            <w:proofErr w:type="gramEnd"/>
          </w:p>
          <w:p w14:paraId="656AC4B0" w14:textId="77777777" w:rsidR="008601D3" w:rsidRDefault="008601D3" w:rsidP="008601D3">
            <w:pPr>
              <w:pStyle w:val="ListParagraph"/>
              <w:numPr>
                <w:ilvl w:val="1"/>
                <w:numId w:val="3"/>
              </w:numPr>
              <w:ind w:left="603"/>
            </w:pPr>
            <w:r>
              <w:t xml:space="preserve">if pharmacological treatments are used, monitors for side-effects and gives sufficient time before deciding on </w:t>
            </w:r>
            <w:proofErr w:type="gramStart"/>
            <w:r>
              <w:t>effectiveness</w:t>
            </w:r>
            <w:proofErr w:type="gramEnd"/>
          </w:p>
          <w:p w14:paraId="4C088CB9" w14:textId="77777777" w:rsidR="008601D3" w:rsidRDefault="008601D3" w:rsidP="008601D3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 xml:space="preserve">supports staff during and after any crisis or prolonged episode of behavioural or emotional </w:t>
            </w:r>
            <w:proofErr w:type="gramStart"/>
            <w:r>
              <w:t>stress</w:t>
            </w:r>
            <w:proofErr w:type="gramEnd"/>
          </w:p>
          <w:p w14:paraId="7F0B678D" w14:textId="77777777" w:rsidR="008601D3" w:rsidRDefault="008601D3" w:rsidP="008601D3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>uses de-briefing to support staff after any stressful event or episode</w:t>
            </w:r>
          </w:p>
        </w:tc>
      </w:tr>
      <w:tr w:rsidR="008601D3" w14:paraId="4E972628" w14:textId="77777777" w:rsidTr="00AB3FE8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3D3C3C" w14:textId="77777777" w:rsidR="008601D3" w:rsidRPr="003440AE" w:rsidRDefault="008601D3" w:rsidP="00AB3FE8">
            <w:pPr>
              <w:jc w:val="right"/>
              <w:rPr>
                <w:b/>
                <w:bCs/>
              </w:rPr>
            </w:pPr>
            <w:r w:rsidRPr="003440AE">
              <w:rPr>
                <w:b/>
                <w:bCs/>
              </w:rPr>
              <w:t>Knowledge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0D3C72A3" w14:textId="77777777" w:rsidR="008601D3" w:rsidRDefault="008601D3" w:rsidP="00AB3FE8">
            <w:pPr>
              <w:ind w:left="-41"/>
            </w:pPr>
            <w:r>
              <w:t>The trainee has a good knowledge of:</w:t>
            </w:r>
          </w:p>
          <w:p w14:paraId="63068A77" w14:textId="77777777" w:rsidR="008601D3" w:rsidRDefault="008601D3" w:rsidP="008601D3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t xml:space="preserve">the wide range of potential causes for (unexpected) development of challenging behaviour or marked emotionally </w:t>
            </w:r>
            <w:proofErr w:type="gramStart"/>
            <w:r>
              <w:t>distress</w:t>
            </w:r>
            <w:proofErr w:type="gramEnd"/>
          </w:p>
          <w:p w14:paraId="0CFADA5D" w14:textId="77777777" w:rsidR="008601D3" w:rsidRDefault="008601D3" w:rsidP="008601D3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t>principles of behavioural analysis and systematic collection of behavioural data</w:t>
            </w:r>
          </w:p>
          <w:p w14:paraId="0E97E12E" w14:textId="77777777" w:rsidR="008601D3" w:rsidRDefault="008601D3" w:rsidP="008601D3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t>principles of behavioural management, and reduction of risk of challenging behaviours</w:t>
            </w:r>
          </w:p>
          <w:p w14:paraId="73A64872" w14:textId="77777777" w:rsidR="008601D3" w:rsidRDefault="008601D3" w:rsidP="008601D3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t>use of Mental Capacity Act 2005, including Deprivation of Liberty Safeguarding process</w:t>
            </w:r>
          </w:p>
          <w:p w14:paraId="4D363A18" w14:textId="77777777" w:rsidR="008601D3" w:rsidRDefault="008601D3" w:rsidP="008601D3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t>use of Mental Health Act – in outline</w:t>
            </w:r>
          </w:p>
          <w:p w14:paraId="345F8E26" w14:textId="77777777" w:rsidR="008601D3" w:rsidRDefault="008601D3" w:rsidP="008601D3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lastRenderedPageBreak/>
              <w:t xml:space="preserve">use of drugs, and a full awareness of all their risks, drugs used to alter emotional state, facilitate sleep, or control aggressive or dangerous </w:t>
            </w:r>
            <w:proofErr w:type="gramStart"/>
            <w:r>
              <w:t>behaviour</w:t>
            </w:r>
            <w:proofErr w:type="gramEnd"/>
          </w:p>
          <w:p w14:paraId="50DD2311" w14:textId="77777777" w:rsidR="008601D3" w:rsidRDefault="008601D3" w:rsidP="008601D3">
            <w:pPr>
              <w:pStyle w:val="ListParagraph"/>
              <w:numPr>
                <w:ilvl w:val="1"/>
                <w:numId w:val="1"/>
              </w:numPr>
              <w:ind w:left="611"/>
            </w:pPr>
            <w:r>
              <w:t>adverse effects, likely benefits, pharmacokinetics</w:t>
            </w:r>
          </w:p>
        </w:tc>
      </w:tr>
      <w:tr w:rsidR="008601D3" w14:paraId="0530A885" w14:textId="77777777" w:rsidTr="00AB3FE8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9FA45A" w14:textId="77777777" w:rsidR="008601D3" w:rsidRPr="003440AE" w:rsidRDefault="008601D3" w:rsidP="00AB3FE8">
            <w:pPr>
              <w:jc w:val="right"/>
              <w:rPr>
                <w:b/>
                <w:bCs/>
              </w:rPr>
            </w:pPr>
            <w:r w:rsidRPr="003440AE">
              <w:rPr>
                <w:b/>
                <w:bCs/>
              </w:rPr>
              <w:lastRenderedPageBreak/>
              <w:t>Skills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6270BFAC" w14:textId="77777777" w:rsidR="008601D3" w:rsidRDefault="008601D3" w:rsidP="00AB3FE8">
            <w:pPr>
              <w:ind w:left="-41"/>
            </w:pPr>
            <w:r>
              <w:t>Able to:</w:t>
            </w:r>
          </w:p>
          <w:p w14:paraId="1A76256B" w14:textId="77777777" w:rsidR="008601D3" w:rsidRDefault="008601D3" w:rsidP="008601D3">
            <w:pPr>
              <w:pStyle w:val="ListParagraph"/>
              <w:numPr>
                <w:ilvl w:val="0"/>
                <w:numId w:val="2"/>
              </w:numPr>
              <w:ind w:left="319"/>
            </w:pPr>
            <w:r>
              <w:t xml:space="preserve">establish and maintain rapport with a frightened or frightening patient, or a patient in despair or </w:t>
            </w:r>
            <w:proofErr w:type="gramStart"/>
            <w:r>
              <w:t>distress</w:t>
            </w:r>
            <w:proofErr w:type="gramEnd"/>
          </w:p>
          <w:p w14:paraId="41863DFB" w14:textId="77777777" w:rsidR="008601D3" w:rsidRDefault="008601D3" w:rsidP="008601D3">
            <w:pPr>
              <w:pStyle w:val="ListParagraph"/>
              <w:numPr>
                <w:ilvl w:val="0"/>
                <w:numId w:val="2"/>
              </w:numPr>
              <w:ind w:left="319"/>
            </w:pPr>
            <w:r>
              <w:t xml:space="preserve">use a systematic approach when under </w:t>
            </w:r>
            <w:proofErr w:type="gramStart"/>
            <w:r>
              <w:t>stress</w:t>
            </w:r>
            <w:proofErr w:type="gramEnd"/>
          </w:p>
          <w:p w14:paraId="5604A44B" w14:textId="77777777" w:rsidR="008601D3" w:rsidRDefault="008601D3" w:rsidP="008601D3">
            <w:pPr>
              <w:pStyle w:val="ListParagraph"/>
              <w:numPr>
                <w:ilvl w:val="0"/>
                <w:numId w:val="2"/>
              </w:numPr>
              <w:ind w:left="319"/>
            </w:pPr>
            <w:r>
              <w:t xml:space="preserve">treat the patient with respect in the face of challenging </w:t>
            </w:r>
            <w:proofErr w:type="gramStart"/>
            <w:r>
              <w:t>behaviour</w:t>
            </w:r>
            <w:proofErr w:type="gramEnd"/>
          </w:p>
          <w:p w14:paraId="0B1FB07C" w14:textId="77777777" w:rsidR="008601D3" w:rsidRDefault="008601D3" w:rsidP="008601D3">
            <w:pPr>
              <w:pStyle w:val="ListParagraph"/>
              <w:numPr>
                <w:ilvl w:val="0"/>
                <w:numId w:val="2"/>
              </w:numPr>
              <w:ind w:left="319"/>
            </w:pPr>
            <w:r>
              <w:t xml:space="preserve">undertake debriefing as soon as is practical after a particular </w:t>
            </w:r>
            <w:proofErr w:type="gramStart"/>
            <w:r>
              <w:t>episode</w:t>
            </w:r>
            <w:proofErr w:type="gramEnd"/>
          </w:p>
          <w:p w14:paraId="59C2335A" w14:textId="77777777" w:rsidR="008601D3" w:rsidRDefault="008601D3" w:rsidP="008601D3">
            <w:pPr>
              <w:pStyle w:val="ListParagraph"/>
              <w:numPr>
                <w:ilvl w:val="0"/>
                <w:numId w:val="2"/>
              </w:numPr>
              <w:ind w:left="319"/>
            </w:pPr>
            <w:r>
              <w:t xml:space="preserve">undertake a proportionate use of drugs, and physical </w:t>
            </w:r>
            <w:proofErr w:type="gramStart"/>
            <w:r>
              <w:t>restraint</w:t>
            </w:r>
            <w:proofErr w:type="gramEnd"/>
          </w:p>
          <w:p w14:paraId="0A38E747" w14:textId="77777777" w:rsidR="008601D3" w:rsidRDefault="008601D3" w:rsidP="008601D3">
            <w:pPr>
              <w:pStyle w:val="ListParagraph"/>
              <w:numPr>
                <w:ilvl w:val="0"/>
                <w:numId w:val="2"/>
              </w:numPr>
              <w:ind w:left="319"/>
            </w:pPr>
            <w:r>
              <w:t xml:space="preserve">support staff, explaining clearly the immediate and medium-term </w:t>
            </w:r>
            <w:proofErr w:type="gramStart"/>
            <w:r>
              <w:t>plans</w:t>
            </w:r>
            <w:proofErr w:type="gramEnd"/>
          </w:p>
          <w:p w14:paraId="440D51A1" w14:textId="77777777" w:rsidR="008601D3" w:rsidRDefault="008601D3" w:rsidP="008601D3">
            <w:pPr>
              <w:pStyle w:val="ListParagraph"/>
              <w:numPr>
                <w:ilvl w:val="0"/>
                <w:numId w:val="2"/>
              </w:numPr>
              <w:ind w:left="319"/>
            </w:pPr>
            <w:r>
              <w:t xml:space="preserve">make a clear, non-judgemental record of events, justifying decisions </w:t>
            </w:r>
            <w:proofErr w:type="gramStart"/>
            <w:r>
              <w:t>made</w:t>
            </w:r>
            <w:proofErr w:type="gramEnd"/>
          </w:p>
          <w:p w14:paraId="4E01683A" w14:textId="77777777" w:rsidR="008601D3" w:rsidRDefault="008601D3" w:rsidP="008601D3">
            <w:pPr>
              <w:pStyle w:val="ListParagraph"/>
              <w:numPr>
                <w:ilvl w:val="0"/>
                <w:numId w:val="2"/>
              </w:numPr>
              <w:ind w:left="319"/>
            </w:pPr>
            <w:r>
              <w:t xml:space="preserve">support and assist staff and other patients feeling stressed by a patient’s </w:t>
            </w:r>
            <w:proofErr w:type="gramStart"/>
            <w:r>
              <w:t>behaviour</w:t>
            </w:r>
            <w:proofErr w:type="gramEnd"/>
          </w:p>
          <w:p w14:paraId="270851A3" w14:textId="77777777" w:rsidR="008601D3" w:rsidRPr="008212A8" w:rsidRDefault="008601D3" w:rsidP="008601D3">
            <w:pPr>
              <w:pStyle w:val="ListParagraph"/>
              <w:numPr>
                <w:ilvl w:val="0"/>
                <w:numId w:val="2"/>
              </w:numPr>
              <w:ind w:left="319"/>
            </w:pPr>
            <w:r>
              <w:t>use drugs and physical restraint judiciously</w:t>
            </w:r>
          </w:p>
        </w:tc>
      </w:tr>
      <w:tr w:rsidR="008601D3" w14:paraId="106D70A7" w14:textId="77777777" w:rsidTr="00AB3FE8">
        <w:tc>
          <w:tcPr>
            <w:tcW w:w="169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36BDA2AD" w14:textId="77777777" w:rsidR="008601D3" w:rsidRPr="003440AE" w:rsidRDefault="008601D3" w:rsidP="00AB3FE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Evidence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24168EB5" w14:textId="77777777" w:rsidR="008601D3" w:rsidRDefault="008601D3" w:rsidP="008601D3">
            <w:pPr>
              <w:pStyle w:val="ListParagraph"/>
              <w:numPr>
                <w:ilvl w:val="0"/>
                <w:numId w:val="2"/>
              </w:numPr>
              <w:ind w:left="325"/>
            </w:pPr>
            <w:proofErr w:type="spellStart"/>
            <w:r>
              <w:t>miniCEX</w:t>
            </w:r>
            <w:proofErr w:type="spellEnd"/>
            <w:r>
              <w:t xml:space="preserve">, </w:t>
            </w:r>
            <w:proofErr w:type="spellStart"/>
            <w:r>
              <w:t>CbDs</w:t>
            </w:r>
            <w:proofErr w:type="spellEnd"/>
            <w:r>
              <w:t>, reflective entries, incident reports</w:t>
            </w:r>
          </w:p>
        </w:tc>
      </w:tr>
      <w:tr w:rsidR="008601D3" w14:paraId="68AA65D3" w14:textId="77777777" w:rsidTr="00AB3FE8">
        <w:tc>
          <w:tcPr>
            <w:tcW w:w="169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5187614D" w14:textId="77777777" w:rsidR="008601D3" w:rsidRPr="003440AE" w:rsidRDefault="008601D3" w:rsidP="00AB3FE8">
            <w:pPr>
              <w:jc w:val="right"/>
              <w:rPr>
                <w:b/>
                <w:bCs/>
              </w:rPr>
            </w:pPr>
            <w:r w:rsidRPr="003440AE">
              <w:rPr>
                <w:b/>
                <w:bCs/>
              </w:rPr>
              <w:t>Links: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51ACAE5F" w14:textId="77777777" w:rsidR="008601D3" w:rsidRDefault="008601D3" w:rsidP="008601D3">
            <w:pPr>
              <w:pStyle w:val="ListParagraph"/>
              <w:numPr>
                <w:ilvl w:val="0"/>
                <w:numId w:val="2"/>
              </w:numPr>
              <w:ind w:left="325"/>
            </w:pPr>
            <w:proofErr w:type="spellStart"/>
            <w:r>
              <w:rPr>
                <w:b/>
                <w:bCs/>
              </w:rPr>
              <w:t>CiPs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generic 1 to 4, specialist 1, 3 to 6, and 8.  </w:t>
            </w:r>
            <w:r>
              <w:rPr>
                <w:b/>
                <w:bCs/>
              </w:rPr>
              <w:t>GPC:</w:t>
            </w:r>
            <w:r>
              <w:t xml:space="preserve"> domain 1, 2, 3, 5, 6 and 7</w:t>
            </w:r>
          </w:p>
        </w:tc>
      </w:tr>
    </w:tbl>
    <w:p w14:paraId="6C113E65" w14:textId="77777777" w:rsidR="008601D3" w:rsidRDefault="008601D3" w:rsidP="008601D3"/>
    <w:p w14:paraId="6C93945C" w14:textId="77777777" w:rsidR="008601D3" w:rsidRDefault="008601D3" w:rsidP="008601D3">
      <w:pPr>
        <w:textAlignment w:val="baseline"/>
      </w:pPr>
    </w:p>
    <w:p w14:paraId="2E23A4AE" w14:textId="3DD2F356" w:rsidR="008601D3" w:rsidRDefault="008601D3" w:rsidP="008601D3">
      <w:pPr>
        <w:textAlignment w:val="baseline"/>
      </w:pPr>
      <w:r>
        <w:rPr>
          <w:b/>
          <w:bCs/>
        </w:rPr>
        <w:t>References.</w:t>
      </w:r>
    </w:p>
    <w:p w14:paraId="583505AF" w14:textId="77777777" w:rsidR="008601D3" w:rsidRDefault="008601D3" w:rsidP="008601D3">
      <w:pPr>
        <w:textAlignment w:val="baseline"/>
      </w:pPr>
    </w:p>
    <w:p w14:paraId="68B3E8AC" w14:textId="441B6652" w:rsidR="008601D3" w:rsidRDefault="008601D3" w:rsidP="008601D3">
      <w:pPr>
        <w:textAlignment w:val="baseline"/>
      </w:pPr>
      <w:r>
        <w:t xml:space="preserve">Vita </w:t>
      </w:r>
      <w:proofErr w:type="gramStart"/>
      <w:r>
        <w:t>Antonio ,</w:t>
      </w:r>
      <w:proofErr w:type="gramEnd"/>
      <w:r>
        <w:t xml:space="preserve"> </w:t>
      </w:r>
      <w:proofErr w:type="spellStart"/>
      <w:r>
        <w:t>Barlati</w:t>
      </w:r>
      <w:proofErr w:type="spellEnd"/>
      <w:r>
        <w:t xml:space="preserve"> Stefano </w:t>
      </w:r>
    </w:p>
    <w:p w14:paraId="54398083" w14:textId="1A147120" w:rsidR="008601D3" w:rsidRDefault="008601D3" w:rsidP="008601D3">
      <w:pPr>
        <w:textAlignment w:val="baseline"/>
      </w:pPr>
      <w:r>
        <w:t>The Implementation of Evidence-Based Psychiatric Rehabilitation: Challenges and Opportunities for Mental Health Services</w:t>
      </w:r>
    </w:p>
    <w:p w14:paraId="5E472BD2" w14:textId="14BAD5C5" w:rsidR="008601D3" w:rsidRPr="008601D3" w:rsidRDefault="008601D3" w:rsidP="008601D3">
      <w:pPr>
        <w:textAlignment w:val="baseline"/>
      </w:pPr>
      <w:r>
        <w:t>Frontiers in Psychiatry</w:t>
      </w:r>
      <w:r>
        <w:t xml:space="preserve"> 2019;</w:t>
      </w:r>
      <w:r>
        <w:rPr>
          <w:b/>
          <w:bCs/>
        </w:rPr>
        <w:t>10</w:t>
      </w:r>
      <w:r>
        <w:t>:</w:t>
      </w:r>
    </w:p>
    <w:p w14:paraId="234112D4" w14:textId="659E8987" w:rsidR="008601D3" w:rsidRDefault="0068629F" w:rsidP="008601D3">
      <w:pPr>
        <w:textAlignment w:val="baseline"/>
      </w:pPr>
      <w:hyperlink r:id="rId5" w:history="1">
        <w:r w:rsidRPr="00440D40">
          <w:rPr>
            <w:rStyle w:val="Hyperlink"/>
          </w:rPr>
          <w:t>https://www.frontiersin.org/journals/psychiatry/articles/10.3389/fpsyt.2019.00147</w:t>
        </w:r>
      </w:hyperlink>
    </w:p>
    <w:p w14:paraId="23B3C50D" w14:textId="77777777" w:rsidR="0068629F" w:rsidRDefault="0068629F" w:rsidP="008601D3">
      <w:pPr>
        <w:textAlignment w:val="baseline"/>
      </w:pPr>
    </w:p>
    <w:p w14:paraId="7F6A01FC" w14:textId="3B6E34DF" w:rsidR="0068629F" w:rsidRDefault="0068629F" w:rsidP="008601D3">
      <w:pPr>
        <w:textAlignment w:val="baseline"/>
      </w:pPr>
      <w:r>
        <w:t>Rehabilitation Psychiatry curriculum</w:t>
      </w:r>
    </w:p>
    <w:p w14:paraId="074B0A1A" w14:textId="73E686E4" w:rsidR="0068629F" w:rsidRDefault="0068629F" w:rsidP="008601D3">
      <w:pPr>
        <w:textAlignment w:val="baseline"/>
      </w:pPr>
      <w:hyperlink r:id="rId6" w:history="1">
        <w:r w:rsidRPr="00440D40">
          <w:rPr>
            <w:rStyle w:val="Hyperlink"/>
          </w:rPr>
          <w:t>https://www.rcpsych.ac.uk/docs/default-source/training/curricula-and-guidance/rehabilitation-psychiatry-curriculum-2021.pdf?sfvrsn=6304f9d8_2</w:t>
        </w:r>
      </w:hyperlink>
      <w:r>
        <w:t xml:space="preserve"> </w:t>
      </w:r>
    </w:p>
    <w:p w14:paraId="2C18B832" w14:textId="77777777" w:rsidR="0068629F" w:rsidRDefault="0068629F" w:rsidP="008601D3">
      <w:pPr>
        <w:textAlignment w:val="baseline"/>
      </w:pPr>
    </w:p>
    <w:p w14:paraId="1AA80BBB" w14:textId="4EEE075B" w:rsidR="0068629F" w:rsidRDefault="0068629F" w:rsidP="008601D3">
      <w:pPr>
        <w:textAlignment w:val="baseline"/>
      </w:pPr>
      <w:r>
        <w:t>Mental Health Act 1983</w:t>
      </w:r>
    </w:p>
    <w:p w14:paraId="51CE7700" w14:textId="1BA36C8A" w:rsidR="0068629F" w:rsidRDefault="0068629F" w:rsidP="008601D3">
      <w:pPr>
        <w:textAlignment w:val="baseline"/>
      </w:pPr>
      <w:r>
        <w:t>Code of Practice (2015)</w:t>
      </w:r>
    </w:p>
    <w:p w14:paraId="5A6E078E" w14:textId="69F3011F" w:rsidR="0068629F" w:rsidRDefault="0068629F" w:rsidP="008601D3">
      <w:pPr>
        <w:textAlignment w:val="baseline"/>
      </w:pPr>
      <w:hyperlink r:id="rId7" w:history="1">
        <w:r w:rsidRPr="00440D40">
          <w:rPr>
            <w:rStyle w:val="Hyperlink"/>
          </w:rPr>
          <w:t>https://assets.publishing.service.gov.uk/media/5a80a774e5274a2e87dbb0f0/MHA_Code_of_Practice.PDF</w:t>
        </w:r>
      </w:hyperlink>
    </w:p>
    <w:p w14:paraId="3993041D" w14:textId="77777777" w:rsidR="0068629F" w:rsidRDefault="0068629F" w:rsidP="008601D3">
      <w:pPr>
        <w:textAlignment w:val="baseline"/>
      </w:pPr>
    </w:p>
    <w:p w14:paraId="34B4F3CE" w14:textId="6AF1C295" w:rsidR="0068629F" w:rsidRDefault="0068629F" w:rsidP="008601D3">
      <w:pPr>
        <w:textAlignment w:val="baseline"/>
      </w:pPr>
      <w:r>
        <w:t>Psychiatry of learning disability curriculum</w:t>
      </w:r>
    </w:p>
    <w:p w14:paraId="6555FCF0" w14:textId="3DF47DF0" w:rsidR="0068629F" w:rsidRDefault="0068629F" w:rsidP="008601D3">
      <w:pPr>
        <w:textAlignment w:val="baseline"/>
      </w:pPr>
      <w:hyperlink r:id="rId8" w:history="1">
        <w:r w:rsidRPr="00440D40">
          <w:rPr>
            <w:rStyle w:val="Hyperlink"/>
          </w:rPr>
          <w:t>https://www.rcpsych.ac.uk/docs/default-source/training/curricula-and-guidance/2022-curricula/psychiatry-of-learning-disability-curriculum-final-16-june-22.pdf?sfvrsn=5d9c61ca_2</w:t>
        </w:r>
      </w:hyperlink>
    </w:p>
    <w:p w14:paraId="58D0646A" w14:textId="77777777" w:rsidR="0068629F" w:rsidRDefault="0068629F" w:rsidP="008601D3">
      <w:pPr>
        <w:textAlignment w:val="baseline"/>
      </w:pPr>
    </w:p>
    <w:p w14:paraId="48535366" w14:textId="77777777" w:rsidR="0068629F" w:rsidRDefault="0068629F" w:rsidP="008601D3">
      <w:pPr>
        <w:textAlignment w:val="baseline"/>
      </w:pPr>
    </w:p>
    <w:p w14:paraId="5D5B1A2C" w14:textId="74AF8E5F" w:rsidR="00200057" w:rsidRDefault="008601D3" w:rsidP="008601D3">
      <w:r>
        <w:br w:type="column"/>
      </w:r>
    </w:p>
    <w:sectPr w:rsidR="00200057" w:rsidSect="004A419E">
      <w:pgSz w:w="11900" w:h="16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414D0"/>
    <w:multiLevelType w:val="hybridMultilevel"/>
    <w:tmpl w:val="94E4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B495C"/>
    <w:multiLevelType w:val="hybridMultilevel"/>
    <w:tmpl w:val="E698E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B3F4D"/>
    <w:multiLevelType w:val="hybridMultilevel"/>
    <w:tmpl w:val="1F347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93289">
    <w:abstractNumId w:val="2"/>
  </w:num>
  <w:num w:numId="2" w16cid:durableId="1713387681">
    <w:abstractNumId w:val="1"/>
  </w:num>
  <w:num w:numId="3" w16cid:durableId="132370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D3"/>
    <w:rsid w:val="00200057"/>
    <w:rsid w:val="0026710B"/>
    <w:rsid w:val="00283F74"/>
    <w:rsid w:val="002C4676"/>
    <w:rsid w:val="004A419E"/>
    <w:rsid w:val="005657FC"/>
    <w:rsid w:val="0058568D"/>
    <w:rsid w:val="005B2B9E"/>
    <w:rsid w:val="0068629F"/>
    <w:rsid w:val="006B2406"/>
    <w:rsid w:val="006B4116"/>
    <w:rsid w:val="0079697D"/>
    <w:rsid w:val="007C240A"/>
    <w:rsid w:val="00815BC3"/>
    <w:rsid w:val="008601D3"/>
    <w:rsid w:val="008837AF"/>
    <w:rsid w:val="00960748"/>
    <w:rsid w:val="00A66E82"/>
    <w:rsid w:val="00D1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8D7D5"/>
  <w14:defaultImageDpi w14:val="32767"/>
  <w15:chartTrackingRefBased/>
  <w15:docId w15:val="{3849961B-CDF4-EA4E-BC0C-1DD94B91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601D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1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1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1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1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1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1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1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1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1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1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1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1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1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1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1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1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1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1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1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01D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01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601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01D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psych.ac.uk/docs/default-source/training/curricula-and-guidance/2022-curricula/psychiatry-of-learning-disability-curriculum-final-16-june-22.pdf?sfvrsn=5d9c61ca_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media/5a80a774e5274a2e87dbb0f0/MHA_Code_of_Practi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cpsych.ac.uk/docs/default-source/training/curricula-and-guidance/rehabilitation-psychiatry-curriculum-2021.pdf?sfvrsn=6304f9d8_2" TargetMode="External"/><Relationship Id="rId5" Type="http://schemas.openxmlformats.org/officeDocument/2006/relationships/hyperlink" Target="https://www.frontiersin.org/journals/psychiatry/articles/10.3389/fpsyt.2019.0014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Derick (RAMSAY HEALTHCARE UK OPERATIONS LIMITED)</dc:creator>
  <cp:keywords/>
  <dc:description/>
  <cp:lastModifiedBy>WADE, Derick (RAMSAY HEALTHCARE UK OPERATIONS LIMITED)</cp:lastModifiedBy>
  <cp:revision>2</cp:revision>
  <dcterms:created xsi:type="dcterms:W3CDTF">2024-05-06T20:13:00Z</dcterms:created>
  <dcterms:modified xsi:type="dcterms:W3CDTF">2024-05-06T20:46:00Z</dcterms:modified>
</cp:coreProperties>
</file>